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F3" w:rsidRDefault="009A28F3" w:rsidP="009A2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A28F3" w:rsidRPr="009A28F3" w:rsidRDefault="009A28F3" w:rsidP="009A2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28"/>
          <w:lang w:eastAsia="ru-RU"/>
        </w:rPr>
      </w:pPr>
      <w:r w:rsidRPr="009A28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DE1FFB" wp14:editId="667DDCCA">
            <wp:extent cx="1514475" cy="2802713"/>
            <wp:effectExtent l="3810" t="0" r="0" b="0"/>
            <wp:docPr id="1" name="Рисунок 1" descr="http://www.vectory.ru/products_pictures/ornam007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ctory.ru/products_pictures/ornam0078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3" r="23182"/>
                    <a:stretch/>
                  </pic:blipFill>
                  <pic:spPr bwMode="auto">
                    <a:xfrm rot="5400000">
                      <a:off x="0" y="0"/>
                      <a:ext cx="1525737" cy="28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8F3" w:rsidRPr="009A28F3" w:rsidRDefault="009A28F3" w:rsidP="009A2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28"/>
          <w:lang w:eastAsia="ru-RU"/>
        </w:rPr>
      </w:pPr>
    </w:p>
    <w:p w:rsidR="009A28F3" w:rsidRPr="009A28F3" w:rsidRDefault="009A28F3" w:rsidP="009A2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F36F2"/>
          <w:sz w:val="96"/>
          <w:szCs w:val="28"/>
          <w:lang w:eastAsia="ru-RU"/>
        </w:rPr>
      </w:pPr>
      <w:r w:rsidRPr="009A28F3">
        <w:rPr>
          <w:rFonts w:ascii="Times New Roman" w:eastAsia="Times New Roman" w:hAnsi="Times New Roman" w:cs="Times New Roman"/>
          <w:b/>
          <w:i/>
          <w:color w:val="3F36F2"/>
          <w:sz w:val="96"/>
          <w:szCs w:val="28"/>
          <w:lang w:eastAsia="ru-RU"/>
        </w:rPr>
        <w:t>Картотека</w:t>
      </w:r>
    </w:p>
    <w:p w:rsidR="009A28F3" w:rsidRPr="009A28F3" w:rsidRDefault="009A28F3" w:rsidP="009A2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F36F2"/>
          <w:sz w:val="96"/>
          <w:szCs w:val="28"/>
          <w:lang w:eastAsia="ru-RU"/>
        </w:rPr>
      </w:pPr>
      <w:r w:rsidRPr="009A28F3">
        <w:rPr>
          <w:rFonts w:ascii="Times New Roman" w:eastAsia="Times New Roman" w:hAnsi="Times New Roman" w:cs="Times New Roman"/>
          <w:b/>
          <w:i/>
          <w:color w:val="3F36F2"/>
          <w:sz w:val="96"/>
          <w:szCs w:val="28"/>
          <w:lang w:eastAsia="ru-RU"/>
        </w:rPr>
        <w:t>национально-осетинских подвижных игр</w:t>
      </w:r>
    </w:p>
    <w:p w:rsidR="009A28F3" w:rsidRPr="009A28F3" w:rsidRDefault="009A28F3" w:rsidP="009A28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28"/>
          <w:lang w:eastAsia="ru-RU"/>
        </w:rPr>
      </w:pPr>
    </w:p>
    <w:p w:rsidR="009A28F3" w:rsidRDefault="009A28F3" w:rsidP="009A2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C0DEC" wp14:editId="68FED6B9">
            <wp:extent cx="1638300" cy="2762907"/>
            <wp:effectExtent l="9207" t="0" r="9208" b="9207"/>
            <wp:docPr id="2" name="Рисунок 2" descr="http://www.vectory.ru/products_pictures/ornam007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ctory.ru/products_pictures/ornam0078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3" r="23182"/>
                    <a:stretch/>
                  </pic:blipFill>
                  <pic:spPr bwMode="auto">
                    <a:xfrm rot="5400000">
                      <a:off x="0" y="0"/>
                      <a:ext cx="1650239" cy="27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8F3" w:rsidRDefault="009A28F3" w:rsidP="009A2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F3" w:rsidRDefault="009A28F3" w:rsidP="009A2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F3" w:rsidRDefault="009A28F3" w:rsidP="009A2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9"/>
        <w:gridCol w:w="7513"/>
      </w:tblGrid>
      <w:tr w:rsidR="009A28F3" w:rsidRPr="009A28F3" w:rsidTr="00374B7E">
        <w:tc>
          <w:tcPr>
            <w:tcW w:w="7939" w:type="dxa"/>
            <w:shd w:val="clear" w:color="auto" w:fill="auto"/>
          </w:tcPr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«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Гаккарис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»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соблюдать правила игры, развивать двигательную активность.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кругу на расстоянии 40-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9A28F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50 см</w:t>
              </w:r>
            </w:smartTag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 от друга роют небольшие ямки или чертят круги. Игроки приседают в них на корточки. Водящий, прыгая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одной ноге, старается столкнуть кого-нибудь из игроков с места. Игрок считается сбитым, если хотя бы одна его нога сместилась и ступня оказалась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чертой круга. Игра продолжается по договоренности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играющих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Игрокам разрешается время от времени касаться руками пола.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Водящий не должен ударять ногой сидящего, а слегка только подталкивать его.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Сидящим не разрешается поддержать друг друга, вскакивать, </w:t>
            </w:r>
            <w:proofErr w:type="gramEnd"/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поворачиваться лицом к водящему. По договоренности можно разрешить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водящему менять ногу, на которой он прыгает.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FB32C" wp14:editId="399958E5">
                  <wp:extent cx="3261093" cy="2295360"/>
                  <wp:effectExtent l="0" t="0" r="0" b="0"/>
                  <wp:docPr id="3" name="Рисунок 3" descr="EC3B5C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C3B5C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840" cy="229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Вытолкни плечом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способность преодолевать внешнее сопротивление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Чертится круг радиусом </w:t>
            </w:r>
            <w:smartTag w:uri="urn:schemas-microsoft-com:office:smarttags" w:element="metricconverter">
              <w:smartTagPr>
                <w:attr w:name="ProductID" w:val="1,5 метра"/>
              </w:smartTagPr>
              <w:r w:rsidRPr="009A28F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1,5 метра</w:t>
              </w:r>
            </w:smartTag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Двое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играков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становятся в центре круга так, чтобы их плечи касались друг друга. Руки заложены за спину. По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команде игроки поднимают одну из ног, сгибая ее в коленном суставе. Подскакивая на одной ноге. Начинают выталкивать плечом друг друга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пределы круга. Победителем становится тот, кому это удается.               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   </w:t>
            </w: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F42371" wp14:editId="13008AE8">
                  <wp:extent cx="3105150" cy="2862592"/>
                  <wp:effectExtent l="0" t="0" r="0" b="0"/>
                  <wp:docPr id="4" name="Рисунок 4" descr="9D6B20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D6B20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6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826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Метание с плеча (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Уахскуазай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ахст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)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силовые качества, ориентироваться в окружающей среде, сохранять равновесие.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этой игры берется мешочек с песком массой 200-</w:t>
            </w:r>
            <w:smartTag w:uri="urn:schemas-microsoft-com:office:smarttags" w:element="metricconverter">
              <w:smartTagPr>
                <w:attr w:name="ProductID" w:val="300 г"/>
              </w:smartTagPr>
              <w:r w:rsidRPr="009A28F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300 г</w:t>
              </w:r>
            </w:smartTag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Его поднимают на уровень правого плеча и кладут на ладонь. Играющий, несколько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отклонившись всем корпусом и приседая, с силой отбрасывает мешочек.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Правила игры.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 удара мешочка о землю отмечается. Выигрывает тот,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бросит дальше всех.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DAC7E" wp14:editId="512F18D1">
                  <wp:extent cx="3187065" cy="3604260"/>
                  <wp:effectExtent l="0" t="0" r="0" b="0"/>
                  <wp:docPr id="5" name="Рисунок 5" descr="BFA59D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FA59D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36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Метание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с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 низу (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Бынай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ахст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)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Развивать силовые качества, ориентироваться в окружающей среде, сохранять равновесие.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состоит в следующем: в правую, опущенную вдоль туловища руку берут мешочек с песком и снизу стараются бросить его как можно дальше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вперед. Победителем считается тот, кто кинет мешочек дальше.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 повторении игры мешочек бросают левой рукой.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7E8DD" wp14:editId="740D1F14">
                  <wp:extent cx="3045460" cy="3134360"/>
                  <wp:effectExtent l="0" t="0" r="2540" b="8890"/>
                  <wp:docPr id="6" name="Рисунок 6" descr="BFA59D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FA59D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37" b="3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313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Палка (Чука)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силовые качества, ориентироваться в окружающей среде, сохранять равновесие.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Играющие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становятся за линией кона. На расстоянии 6-8 м от нее водящий ставит вертикально на землю небольшую палочку (длина 10-15 см, сечение 3-5 см)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грающие держат в руках палки длиной 1 м, которые они по очереди бросают с линии в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чуку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стараясь сбить ее. 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сбита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водящий должен как можно быстрее поставить ее на место и взять одну из палок. Остальные игроки в это время стараются подбежать каждый к своей палке и взять ее.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Оставшийся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палки становится водящим. Если никто из игроков не сбил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чуку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каждый старается забрать свою палку, а водящий стремиться завладеть чьей-либо палкой. 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этот момент играющие могут действовать против водящего коллективно: использовать ложные, отвлекающие действия и тем самым помочь товарищу взять палку.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игры.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Следует быть осторожными, чтобы не попасть палкой в водящего; бросать палку в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чуку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можно только тогда, когда водящий поставил ее и отошел на свое место.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Борьба за флажки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соблюдать правила игры, развивать двигательную активность.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игре участвуют две команды. Количество участников может быть любым, но равным в обеих командах. У каждой команды имеется флажок, который устанавливается на видном месте и охраняется одним из игроков. Остальные члены команды делятся на защитников и нападающих. Цель игр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завладеть флажком противника, сохранив свой.  В процессе игры разрешается передавать флажок другому играющему, убегать с флажком.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игры. Начинать игру надо по сигналу; в борьбе за флажок нельзя допускать грубых действий.</w:t>
            </w: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</w:pPr>
            <w:proofErr w:type="spellStart"/>
            <w:r w:rsidRPr="009A28F3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двигательную активность, учить соблюдать правила выполнения движений под такт музыки.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Игроки стоят по кругу. Считалкой выбирается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Он становится в круг и начинает игру словами: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lang w:eastAsia="ru-RU"/>
              </w:rPr>
              <w:t xml:space="preserve">- Левой ногой,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lang w:eastAsia="ru-RU"/>
              </w:rPr>
              <w:t>,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Подпрыгивает на левой ноге влево.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 xml:space="preserve">- Гой, гой,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Отзываются дети и повторяют движения водящего.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 xml:space="preserve">- Правой ногой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Подпрыгивает вправо на правой ноге.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 xml:space="preserve">- Гой, гой,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повторяют тоже.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 xml:space="preserve">- Пойдем вперед,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Идет вперед, подняв вверх руки.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 xml:space="preserve">-Гой, гой,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идут мелкими шагами вперед, подняв вверх руки.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 xml:space="preserve">- Пойдем назад,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Мелкими шагами идет назад, с отпущенными руками.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 xml:space="preserve">- Гой, гой,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повторяют тоже.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 xml:space="preserve">-Все мы спляшем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Начинается танец.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 xml:space="preserve">-Кругом, кругом,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чепена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i/>
                <w:color w:val="3366FF"/>
                <w:sz w:val="24"/>
                <w:szCs w:val="24"/>
                <w:lang w:eastAsia="ru-RU"/>
              </w:rPr>
              <w:t>!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начинают круговой танец под осетинскую музыку. Игра проводится в сопровождении любой мелодии, от которой зависит темп игры. В качестве атрибутов используются элементы осетинского национального костюма.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игры.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Движения выполняются в соответствии с текстом</w:t>
            </w:r>
            <w:r w:rsidRPr="009A28F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  <w:shd w:val="clear" w:color="auto" w:fill="auto"/>
          </w:tcPr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Жмурки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Хъуырмарсытай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  <w:t>)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двигательную активность, ориентировку в пространстве.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Водящему завязывают глаза. Затем игроки поочередно легко ударяют по ладоням его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вытянутых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вперед руки. При этом они шепотом спрашивают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Кто я?». Водящий должен угадать, кто из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играющих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ударил. Если он угадает, то тот, кто ударил, становится водящим. Если же водящий три раза не сможет угадать, кто касался его ладоней, то выбирается новый водящий. Игра продолжается. В ней могут участвовать одновременно несколько групп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игры.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Ладоней водящего не должны касаться одновременно несколько участников. Подсказывать водящему нельзя.   </w:t>
            </w: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E3655" wp14:editId="3D271C4B">
                  <wp:extent cx="3381375" cy="2695575"/>
                  <wp:effectExtent l="0" t="0" r="0" b="0"/>
                  <wp:docPr id="7" name="Рисунок 7" descr="474C74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74C74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Жмурки-носильщики (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Уарчъхассач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)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Соблюдать правила игры, учить ориентироваться в пространстве, развивать двигательную активность.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Готовится место для игры. В одном конце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площадки ставят небольшой столик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или скамейку) и на нем раскладывают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ровно десять каких-нибудь мелких предметов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это могут быть детские игрушки, камешки и т.д. На другом конце площадки, шагах десяти_ пятнадцати от столика и в трех-четырех шагах друг от друга, ставят два стула. Из числа играющих выбирают двух носильщиков. Они садятся на стулья лицом к столику, обоим завязывают глаза. Остальные играющие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располагаются по краям площадки. Каждый носильщик должен перенести со столика на свой стул пять предметов. Победит тот, кто раньше справится с работой.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игры.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Оба носильщика начинают игру одновременно по сигналу. Переносить можно только по одному предмету. В ходе игры необходимо следить, чтобы носильщики не сталкивались, идя навстречу друг другу.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532AE" wp14:editId="4B25F0FC">
                  <wp:extent cx="3457575" cy="2228850"/>
                  <wp:effectExtent l="0" t="0" r="9525" b="0"/>
                  <wp:docPr id="8" name="Рисунок 8" descr="82D028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2D028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Лук и стрелы (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Ардын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ама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 фат)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точные действия, умения ориентироваться в окружающей среде, сохранять равновесие.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Участники игр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две команды- располагаются за чертой. У каждого из них   лук и пять стрел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надо изготовить заранее). На расстоянии 10-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9A28F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12 м</w:t>
              </w:r>
            </w:smartTag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черты ставится мишень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доска, бревно и т.д.). По сигналу ребята по очереди начинают выпускать стрелы. Побеждает та команда, у которой больше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попаданий в цель.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игры.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Участники должны пускать стрелы только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поочереди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к мишеням можно подходить лишь после того, как играющие выпустили все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стрелы.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AE118" wp14:editId="15BA1EA0">
                  <wp:extent cx="3390900" cy="2085975"/>
                  <wp:effectExtent l="0" t="0" r="0" b="9525"/>
                  <wp:docPr id="9" name="Рисунок 9" descr="F86FE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86FE3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2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Перетягивание (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Бæндæнæй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ахст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)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силовые качества, сохранять равновесие.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Через середину круга диаметром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9A28F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 м</w:t>
              </w:r>
            </w:smartTag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проводится прямая, делящая его на две равные части. По обе стороны линии спинами  друг к другу ставятся два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 игры. На них надевается кольцо из веревки диаметром 1,5-</w:t>
            </w:r>
            <w:smartTag w:uri="urn:schemas-microsoft-com:office:smarttags" w:element="metricconverter">
              <w:smartTagPr>
                <w:attr w:name="ProductID" w:val="2 м"/>
              </w:smartTagPr>
              <w:r w:rsidRPr="009A28F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м</w:t>
              </w:r>
            </w:smartTag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так, чтобы оно прошло под руками. Приседая, участники подают корпус вперед, чтобы веревка слегка натянулась.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сигналу оба игрока начинают тянуть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 друга из круга. Кто кого вытянет из круга,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 и выиграет. Одновременно могут состязаться несколько пар.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игры.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Начинать тянуть веревку следует одновременно по команде «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Марш!». Тянуть надо только вперед за счет корпуса и ног. Запрещается опираться руками о землю.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35AFDA" wp14:editId="46A7FBDC">
                  <wp:extent cx="3200400" cy="1979138"/>
                  <wp:effectExtent l="0" t="0" r="0" b="2540"/>
                  <wp:docPr id="10" name="Рисунок 10" descr="21FE6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1FE6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100" cy="198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Тохси</w:t>
            </w:r>
            <w:proofErr w:type="spellEnd"/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точные действия, умения ориентироваться в окружающей среде, сохранять равновесие.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На ровной площадке чертят два круга, вписанные один в другой. В центре малого круга в один ряд расставляют 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разноцветные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альчики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(можно заменить камешками), по одному от каждого игрока. Играющие становятся на линию внешнего круга так, чтобы она пришлась на середину ступни. Они метают биту по очереди.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Задача заключается в том, чтобы крупным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альчико</w:t>
            </w:r>
            <w:proofErr w:type="gram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битой-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тохси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выбить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альчики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пределы большого круга.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Если 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альчик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выкатывается за линию, игрок выигрывает. Если он промахивается, то не имеет  права бить второй раз (пропускает ход).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tabs>
                <w:tab w:val="left" w:pos="19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61392" wp14:editId="0DD98A0E">
                  <wp:extent cx="1247775" cy="942975"/>
                  <wp:effectExtent l="0" t="0" r="9525" b="9525"/>
                  <wp:docPr id="11" name="Рисунок 11" descr="C:\Users\m.video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video\Desktop\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8" t="10361" r="19547" b="78114"/>
                          <a:stretch/>
                        </pic:blipFill>
                        <pic:spPr bwMode="auto">
                          <a:xfrm rot="16200000">
                            <a:off x="0" y="0"/>
                            <a:ext cx="1247185" cy="94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</w:t>
            </w:r>
            <w:r w:rsidRPr="009A28F3"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lang w:eastAsia="ru-RU"/>
              </w:rPr>
              <w:drawing>
                <wp:inline distT="0" distB="0" distL="0" distR="0" wp14:anchorId="6D91EF89" wp14:editId="129F3A4E">
                  <wp:extent cx="1266825" cy="1266825"/>
                  <wp:effectExtent l="0" t="0" r="9525" b="9525"/>
                  <wp:docPr id="12" name="Рисунок 12" descr="C:\Users\m.video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video\Desktop\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t="27089" r="48439" b="9510"/>
                          <a:stretch/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Подвижная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национальная осетинская игра</w:t>
            </w: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Бита (</w:t>
            </w:r>
            <w:proofErr w:type="spellStart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Шела</w:t>
            </w:r>
            <w:proofErr w:type="spellEnd"/>
            <w:r w:rsidRPr="009A28F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  <w:lang w:eastAsia="ru-RU"/>
              </w:rPr>
              <w:t>)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силовые качества, ориентироваться в окружающей среде, сохранять равновесие.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Бросая по очереди плоский камень (сланцевую пластинку диаметром 10-15 см) двое играющих стараются попасть им в шарик, (деревянный или каменный).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Расстояние, которое «пробежит» шарик после удара камнем, измеряется ступнями ног. Победителем считается тот, у кого шарик откатится на большее расстояние.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игры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играющие бросают камень строго по очереди.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</w:t>
            </w:r>
            <w:r w:rsidRPr="009A2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игре могут участвовать две команды. В этом случае игру ведут до определенного счета. Каждый участник команды, бросая камнем в шарик, ведет свой индивидуальный счет. Потом суммируются результаты всех членов команды. </w:t>
            </w: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28F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C8C98" wp14:editId="07FA56EC">
                  <wp:extent cx="3057525" cy="2355361"/>
                  <wp:effectExtent l="0" t="0" r="0" b="6985"/>
                  <wp:docPr id="13" name="Рисунок 13" descr="B4270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4270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30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35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8F3" w:rsidRPr="009A28F3" w:rsidRDefault="009A28F3" w:rsidP="009A28F3">
            <w:pPr>
              <w:tabs>
                <w:tab w:val="left" w:pos="31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9A28F3" w:rsidRPr="009A28F3" w:rsidRDefault="009A28F3" w:rsidP="009A28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F3" w:rsidRPr="009A28F3" w:rsidRDefault="009A28F3" w:rsidP="009A2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F3" w:rsidRPr="009A28F3" w:rsidRDefault="009A28F3" w:rsidP="009A2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8F3" w:rsidRDefault="009A28F3"/>
    <w:sectPr w:rsidR="009A28F3" w:rsidSect="009A28F3">
      <w:pgSz w:w="16838" w:h="11906" w:orient="landscape"/>
      <w:pgMar w:top="851" w:right="1134" w:bottom="425" w:left="425" w:header="142" w:footer="709" w:gutter="0"/>
      <w:pgBorders w:display="firstPage" w:offsetFrom="page">
        <w:top w:val="celticKnotwork" w:sz="24" w:space="24" w:color="0070C0"/>
        <w:left w:val="celticKnotwork" w:sz="24" w:space="24" w:color="0070C0"/>
        <w:bottom w:val="celticKnotwork" w:sz="24" w:space="24" w:color="0070C0"/>
        <w:right w:val="celticKnotwork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8F3"/>
    <w:rsid w:val="009A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1447</Words>
  <Characters>8253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L61A</dc:creator>
  <cp:lastModifiedBy>L61A</cp:lastModifiedBy>
  <cp:revision>1</cp:revision>
  <cp:lastPrinted>2021-12-12T12:55:00Z</cp:lastPrinted>
  <dcterms:created xsi:type="dcterms:W3CDTF">2021-12-12T12:53:00Z</dcterms:created>
  <dcterms:modified xsi:type="dcterms:W3CDTF">2021-12-12T12:57:00Z</dcterms:modified>
</cp:coreProperties>
</file>